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b/>
          <w:color w:val="000000"/>
          <w:kern w:val="0"/>
          <w:sz w:val="44"/>
          <w:szCs w:val="44"/>
        </w:rPr>
      </w:pPr>
      <w:r>
        <w:rPr>
          <w:rFonts w:hint="eastAsia" w:ascii="宋体" w:hAnsi="宋体"/>
          <w:b/>
          <w:color w:val="000000"/>
          <w:kern w:val="0"/>
          <w:sz w:val="44"/>
          <w:szCs w:val="44"/>
        </w:rPr>
        <w:t>承德市医疗保障局</w:t>
      </w:r>
    </w:p>
    <w:p>
      <w:pPr>
        <w:spacing w:line="580" w:lineRule="exact"/>
        <w:jc w:val="center"/>
        <w:rPr>
          <w:rFonts w:ascii="宋体" w:hAnsi="宋体"/>
          <w:b/>
          <w:color w:val="000000"/>
          <w:kern w:val="0"/>
          <w:sz w:val="44"/>
          <w:szCs w:val="44"/>
        </w:rPr>
      </w:pPr>
      <w:r>
        <w:rPr>
          <w:rFonts w:hint="eastAsia" w:ascii="宋体" w:hAnsi="宋体"/>
          <w:b/>
          <w:color w:val="000000"/>
          <w:kern w:val="0"/>
          <w:sz w:val="44"/>
          <w:szCs w:val="44"/>
        </w:rPr>
        <w:t>20</w:t>
      </w:r>
      <w:r>
        <w:rPr>
          <w:rFonts w:hint="eastAsia" w:ascii="宋体" w:hAnsi="宋体"/>
          <w:b/>
          <w:color w:val="000000"/>
          <w:kern w:val="0"/>
          <w:sz w:val="44"/>
          <w:szCs w:val="44"/>
          <w:lang w:val="en-US" w:eastAsia="zh-CN"/>
        </w:rPr>
        <w:t>20</w:t>
      </w:r>
      <w:r>
        <w:rPr>
          <w:rFonts w:hint="eastAsia" w:ascii="宋体" w:hAnsi="宋体"/>
          <w:b/>
          <w:color w:val="000000"/>
          <w:kern w:val="0"/>
          <w:sz w:val="44"/>
          <w:szCs w:val="44"/>
        </w:rPr>
        <w:t>年度</w:t>
      </w:r>
      <w:r>
        <w:rPr>
          <w:rFonts w:hint="eastAsia" w:ascii="宋体" w:hAnsi="宋体"/>
          <w:b/>
          <w:color w:val="000000"/>
          <w:kern w:val="0"/>
          <w:sz w:val="44"/>
          <w:szCs w:val="44"/>
          <w:lang w:val="en-US" w:eastAsia="zh-CN"/>
        </w:rPr>
        <w:t>项目</w:t>
      </w:r>
      <w:r>
        <w:rPr>
          <w:rFonts w:hint="eastAsia" w:ascii="宋体" w:hAnsi="宋体"/>
          <w:b/>
          <w:color w:val="000000"/>
          <w:kern w:val="0"/>
          <w:sz w:val="44"/>
          <w:szCs w:val="44"/>
        </w:rPr>
        <w:t>绩效自评报告</w:t>
      </w:r>
    </w:p>
    <w:p>
      <w:pPr>
        <w:spacing w:line="580" w:lineRule="exact"/>
        <w:rPr>
          <w:rFonts w:hint="default" w:ascii="仿宋_GB2312" w:hAnsi="ˎ̥" w:eastAsia="仿宋_GB2312"/>
          <w:color w:val="000000"/>
          <w:kern w:val="0"/>
          <w:sz w:val="32"/>
          <w:szCs w:val="32"/>
          <w:lang w:val="en-US" w:eastAsia="zh-CN"/>
        </w:rPr>
      </w:pPr>
    </w:p>
    <w:p>
      <w:pPr>
        <w:spacing w:line="580" w:lineRule="exact"/>
        <w:ind w:firstLine="640" w:firstLineChars="200"/>
        <w:rPr>
          <w:rFonts w:ascii="仿宋" w:hAnsi="仿宋" w:eastAsia="仿宋" w:cs="宋体"/>
          <w:color w:val="000000"/>
          <w:kern w:val="0"/>
          <w:sz w:val="32"/>
          <w:szCs w:val="32"/>
        </w:rPr>
      </w:pPr>
      <w:r>
        <w:rPr>
          <w:rFonts w:hint="eastAsia" w:ascii="仿宋" w:hAnsi="仿宋" w:eastAsia="仿宋" w:cstheme="minorEastAsia"/>
          <w:color w:val="000000"/>
          <w:kern w:val="0"/>
          <w:sz w:val="32"/>
          <w:szCs w:val="32"/>
        </w:rPr>
        <w:t>按照《承德市财政局关于做好2021年度市级部门预算项目绩效自评工作的通知》（承财评价[2021]1号）要求，</w:t>
      </w:r>
      <w:r>
        <w:rPr>
          <w:rFonts w:hint="eastAsia" w:ascii="仿宋" w:hAnsi="仿宋" w:eastAsia="仿宋" w:cstheme="minorEastAsia"/>
          <w:color w:val="000000"/>
          <w:kern w:val="0"/>
          <w:sz w:val="32"/>
          <w:szCs w:val="32"/>
          <w:lang w:val="en-US" w:eastAsia="zh-CN"/>
        </w:rPr>
        <w:t>我部门对2020年项目资金的使用情况和达到的效果进行了自评，</w:t>
      </w:r>
      <w:r>
        <w:rPr>
          <w:rFonts w:ascii="仿宋" w:hAnsi="仿宋" w:eastAsia="仿宋" w:cs="宋体"/>
          <w:color w:val="000000"/>
          <w:kern w:val="0"/>
          <w:sz w:val="32"/>
          <w:szCs w:val="32"/>
        </w:rPr>
        <w:t>现将</w:t>
      </w:r>
      <w:r>
        <w:rPr>
          <w:rFonts w:hint="eastAsia" w:ascii="仿宋" w:hAnsi="仿宋" w:eastAsia="仿宋" w:cs="宋体"/>
          <w:color w:val="000000"/>
          <w:kern w:val="0"/>
          <w:sz w:val="32"/>
          <w:szCs w:val="32"/>
          <w:lang w:val="en-US" w:eastAsia="zh-CN"/>
        </w:rPr>
        <w:t>自评</w:t>
      </w:r>
      <w:r>
        <w:rPr>
          <w:rFonts w:ascii="仿宋" w:hAnsi="仿宋" w:eastAsia="仿宋" w:cs="宋体"/>
          <w:color w:val="000000"/>
          <w:kern w:val="0"/>
          <w:sz w:val="32"/>
          <w:szCs w:val="32"/>
        </w:rPr>
        <w:t>情况报告如下：</w:t>
      </w:r>
    </w:p>
    <w:p>
      <w:pPr>
        <w:numPr>
          <w:ilvl w:val="0"/>
          <w:numId w:val="1"/>
        </w:numPr>
        <w:spacing w:line="580" w:lineRule="exact"/>
        <w:ind w:firstLine="643" w:firstLineChars="200"/>
        <w:rPr>
          <w:rFonts w:hint="eastAsia" w:ascii="仿宋_GB2312" w:hAnsi="ˎ̥"/>
          <w:b/>
          <w:bCs/>
          <w:color w:val="auto"/>
          <w:kern w:val="0"/>
          <w:sz w:val="32"/>
          <w:szCs w:val="32"/>
          <w:lang w:val="en-US" w:eastAsia="zh-CN"/>
        </w:rPr>
      </w:pPr>
      <w:r>
        <w:rPr>
          <w:rFonts w:hint="eastAsia" w:ascii="仿宋_GB2312" w:hAnsi="ˎ̥"/>
          <w:b/>
          <w:bCs/>
          <w:color w:val="auto"/>
          <w:kern w:val="0"/>
          <w:sz w:val="32"/>
          <w:szCs w:val="32"/>
          <w:lang w:val="en-US" w:eastAsia="zh-CN"/>
        </w:rPr>
        <w:t>预算项目概况</w:t>
      </w:r>
    </w:p>
    <w:p>
      <w:pPr>
        <w:numPr>
          <w:ilvl w:val="0"/>
          <w:numId w:val="0"/>
        </w:numPr>
        <w:spacing w:line="580" w:lineRule="exact"/>
        <w:ind w:firstLine="640" w:firstLineChars="200"/>
        <w:rPr>
          <w:rFonts w:hint="default"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lang w:val="en-US" w:eastAsia="zh-CN"/>
        </w:rPr>
        <w:t>2020年度专项资金预算项目共有六项，共计1283.89</w:t>
      </w:r>
      <w:bookmarkStart w:id="0" w:name="_GoBack"/>
      <w:bookmarkEnd w:id="0"/>
      <w:r>
        <w:rPr>
          <w:rFonts w:hint="eastAsia" w:ascii="仿宋" w:hAnsi="仿宋" w:eastAsia="仿宋" w:cs="宋体"/>
          <w:color w:val="000000"/>
          <w:kern w:val="0"/>
          <w:sz w:val="32"/>
          <w:szCs w:val="32"/>
          <w:lang w:val="en-US" w:eastAsia="zh-CN"/>
        </w:rPr>
        <w:t>万元，分别是：</w:t>
      </w:r>
    </w:p>
    <w:p>
      <w:pPr>
        <w:numPr>
          <w:numId w:val="0"/>
        </w:numPr>
        <w:spacing w:line="580" w:lineRule="exact"/>
        <w:ind w:firstLine="640" w:firstLineChars="200"/>
        <w:rPr>
          <w:rFonts w:hint="eastAsia" w:ascii="仿宋_GB2312" w:hAnsi="ˎ̥"/>
          <w:color w:val="000000"/>
          <w:kern w:val="0"/>
          <w:sz w:val="32"/>
          <w:szCs w:val="32"/>
        </w:rPr>
      </w:pPr>
      <w:r>
        <w:rPr>
          <w:rFonts w:hint="eastAsia" w:ascii="仿宋_GB2312" w:hAnsi="ˎ̥"/>
          <w:color w:val="000000"/>
          <w:kern w:val="0"/>
          <w:sz w:val="32"/>
          <w:szCs w:val="32"/>
          <w:lang w:val="en-US" w:eastAsia="zh-CN"/>
        </w:rPr>
        <w:t>1、</w:t>
      </w:r>
      <w:r>
        <w:rPr>
          <w:rFonts w:hint="eastAsia" w:ascii="仿宋_GB2312" w:hAnsi="ˎ̥"/>
          <w:color w:val="000000"/>
          <w:kern w:val="0"/>
          <w:sz w:val="32"/>
          <w:szCs w:val="32"/>
        </w:rPr>
        <w:t>医疗保障</w:t>
      </w:r>
      <w:r>
        <w:rPr>
          <w:rFonts w:hint="eastAsia" w:ascii="仿宋_GB2312" w:hAnsi="ˎ̥"/>
          <w:color w:val="000000"/>
          <w:kern w:val="0"/>
          <w:sz w:val="32"/>
          <w:szCs w:val="32"/>
          <w:lang w:val="en-US" w:eastAsia="zh-CN"/>
        </w:rPr>
        <w:t>信息机房建设及办公设备更新采购项目352.075万元</w:t>
      </w:r>
      <w:r>
        <w:rPr>
          <w:rFonts w:hint="eastAsia" w:ascii="仿宋_GB2312" w:hAnsi="ˎ̥"/>
          <w:color w:val="000000"/>
          <w:kern w:val="0"/>
          <w:sz w:val="32"/>
          <w:szCs w:val="32"/>
        </w:rPr>
        <w:t xml:space="preserve"> </w:t>
      </w:r>
      <w:r>
        <w:rPr>
          <w:rFonts w:hint="eastAsia" w:ascii="仿宋_GB2312" w:hAnsi="ˎ̥"/>
          <w:color w:val="000000"/>
          <w:kern w:val="0"/>
          <w:sz w:val="32"/>
          <w:szCs w:val="32"/>
          <w:lang w:eastAsia="zh-CN"/>
        </w:rPr>
        <w:t>，</w:t>
      </w:r>
      <w:r>
        <w:rPr>
          <w:rFonts w:hint="eastAsia" w:ascii="仿宋_GB2312" w:hAnsi="ˎ̥"/>
          <w:color w:val="000000"/>
          <w:kern w:val="0"/>
          <w:sz w:val="32"/>
          <w:szCs w:val="32"/>
          <w:lang w:val="en-US" w:eastAsia="zh-CN"/>
        </w:rPr>
        <w:t>用于</w:t>
      </w:r>
      <w:r>
        <w:rPr>
          <w:rFonts w:hint="eastAsia" w:ascii="仿宋_GB2312" w:hAnsi="ˎ̥"/>
          <w:color w:val="auto"/>
          <w:kern w:val="0"/>
          <w:sz w:val="32"/>
          <w:szCs w:val="32"/>
          <w:lang w:val="en-US" w:eastAsia="zh-CN"/>
        </w:rPr>
        <w:t>医疗保障系统核心业务区骨干网络建设及市县办公设备的更新。</w:t>
      </w:r>
    </w:p>
    <w:p>
      <w:pPr>
        <w:numPr>
          <w:numId w:val="0"/>
        </w:numPr>
        <w:spacing w:line="580" w:lineRule="exact"/>
        <w:ind w:firstLine="640" w:firstLineChars="200"/>
        <w:rPr>
          <w:rFonts w:hint="eastAsia" w:ascii="仿宋_GB2312" w:hAnsi="ˎ̥"/>
          <w:color w:val="000000"/>
          <w:kern w:val="0"/>
          <w:sz w:val="32"/>
          <w:szCs w:val="32"/>
        </w:rPr>
      </w:pPr>
      <w:r>
        <w:rPr>
          <w:rFonts w:hint="eastAsia" w:ascii="仿宋_GB2312" w:hAnsi="ˎ̥"/>
          <w:color w:val="000000"/>
          <w:kern w:val="0"/>
          <w:sz w:val="32"/>
          <w:szCs w:val="32"/>
          <w:lang w:val="en-US" w:eastAsia="zh-CN"/>
        </w:rPr>
        <w:t>2、</w:t>
      </w:r>
      <w:r>
        <w:rPr>
          <w:rFonts w:hint="eastAsia" w:ascii="仿宋_GB2312" w:hAnsi="ˎ̥"/>
          <w:color w:val="000000"/>
          <w:kern w:val="0"/>
          <w:sz w:val="32"/>
          <w:szCs w:val="32"/>
        </w:rPr>
        <w:t>医疗保障管理和业务工作经费</w:t>
      </w:r>
      <w:r>
        <w:rPr>
          <w:rFonts w:hint="eastAsia" w:ascii="仿宋_GB2312" w:hAnsi="ˎ̥"/>
          <w:color w:val="000000"/>
          <w:kern w:val="0"/>
          <w:sz w:val="32"/>
          <w:szCs w:val="32"/>
          <w:lang w:val="en-US" w:eastAsia="zh-CN"/>
        </w:rPr>
        <w:t>20万元，用于综合事务管理工作，保障医保局各项工作的正常开展。</w:t>
      </w:r>
    </w:p>
    <w:p>
      <w:pPr>
        <w:numPr>
          <w:numId w:val="0"/>
        </w:numPr>
        <w:spacing w:line="580" w:lineRule="exact"/>
        <w:ind w:firstLine="640" w:firstLineChars="200"/>
        <w:rPr>
          <w:rFonts w:hint="eastAsia" w:ascii="仿宋_GB2312" w:hAnsi="ˎ̥"/>
          <w:color w:val="000000"/>
          <w:kern w:val="0"/>
          <w:sz w:val="32"/>
          <w:szCs w:val="32"/>
        </w:rPr>
      </w:pPr>
      <w:r>
        <w:rPr>
          <w:rFonts w:hint="eastAsia" w:ascii="仿宋_GB2312" w:hAnsi="ˎ̥"/>
          <w:color w:val="000000"/>
          <w:kern w:val="0"/>
          <w:sz w:val="32"/>
          <w:szCs w:val="32"/>
          <w:lang w:val="en-US" w:eastAsia="zh-CN"/>
        </w:rPr>
        <w:t>3、</w:t>
      </w:r>
      <w:r>
        <w:rPr>
          <w:rFonts w:hint="eastAsia" w:ascii="仿宋_GB2312" w:hAnsi="ˎ̥"/>
          <w:color w:val="000000"/>
          <w:kern w:val="0"/>
          <w:sz w:val="32"/>
          <w:szCs w:val="32"/>
        </w:rPr>
        <w:t>医保经办大厅</w:t>
      </w:r>
      <w:r>
        <w:rPr>
          <w:rFonts w:hint="eastAsia" w:ascii="仿宋_GB2312" w:hAnsi="ˎ̥"/>
          <w:color w:val="000000"/>
          <w:kern w:val="0"/>
          <w:sz w:val="32"/>
          <w:szCs w:val="32"/>
          <w:lang w:val="en-US" w:eastAsia="zh-CN"/>
        </w:rPr>
        <w:t>装修</w:t>
      </w:r>
      <w:r>
        <w:rPr>
          <w:rFonts w:hint="eastAsia" w:ascii="仿宋_GB2312" w:hAnsi="ˎ̥"/>
          <w:color w:val="000000"/>
          <w:kern w:val="0"/>
          <w:sz w:val="32"/>
          <w:szCs w:val="32"/>
        </w:rPr>
        <w:t>改造项目</w:t>
      </w:r>
      <w:r>
        <w:rPr>
          <w:rFonts w:hint="eastAsia" w:ascii="仿宋_GB2312" w:hAnsi="ˎ̥"/>
          <w:color w:val="000000"/>
          <w:kern w:val="0"/>
          <w:sz w:val="32"/>
          <w:szCs w:val="32"/>
          <w:lang w:val="en-US" w:eastAsia="zh-CN"/>
        </w:rPr>
        <w:t>700万元。按照市领导批示，将原房产交易大厅二楼、原东坡火锅城划拨给我单位做为医保经办服务大厅，根据房屋状况及大厅的功能需求，结合办公用房管理规定，对市医保局经办服务大厅进行装修改造。</w:t>
      </w:r>
    </w:p>
    <w:p>
      <w:pPr>
        <w:numPr>
          <w:numId w:val="0"/>
        </w:numPr>
        <w:spacing w:line="580" w:lineRule="exact"/>
        <w:ind w:firstLine="640" w:firstLineChars="200"/>
        <w:rPr>
          <w:rFonts w:hint="eastAsia" w:ascii="仿宋_GB2312" w:hAnsi="ˎ̥"/>
          <w:color w:val="000000"/>
          <w:kern w:val="0"/>
          <w:sz w:val="32"/>
          <w:szCs w:val="32"/>
          <w:lang w:eastAsia="zh-CN"/>
        </w:rPr>
      </w:pPr>
      <w:r>
        <w:rPr>
          <w:rFonts w:hint="eastAsia" w:ascii="仿宋_GB2312" w:hAnsi="ˎ̥"/>
          <w:color w:val="000000"/>
          <w:kern w:val="0"/>
          <w:sz w:val="32"/>
          <w:szCs w:val="32"/>
          <w:lang w:val="en-US" w:eastAsia="zh-CN"/>
        </w:rPr>
        <w:t>4、</w:t>
      </w:r>
      <w:r>
        <w:rPr>
          <w:rFonts w:hint="eastAsia" w:ascii="仿宋_GB2312" w:hAnsi="ˎ̥"/>
          <w:color w:val="000000"/>
          <w:kern w:val="0"/>
          <w:sz w:val="32"/>
          <w:szCs w:val="32"/>
        </w:rPr>
        <w:t>医疗服务与保障能力提升补助资金</w:t>
      </w:r>
      <w:r>
        <w:rPr>
          <w:rFonts w:hint="eastAsia" w:ascii="仿宋_GB2312" w:hAnsi="ˎ̥"/>
          <w:color w:val="000000"/>
          <w:kern w:val="0"/>
          <w:sz w:val="32"/>
          <w:szCs w:val="32"/>
          <w:lang w:val="en-US" w:eastAsia="zh-CN"/>
        </w:rPr>
        <w:t>项目191.815万元</w:t>
      </w:r>
      <w:r>
        <w:rPr>
          <w:rFonts w:hint="eastAsia" w:ascii="仿宋_GB2312" w:hAnsi="ˎ̥"/>
          <w:color w:val="000000"/>
          <w:kern w:val="0"/>
          <w:sz w:val="32"/>
          <w:szCs w:val="32"/>
        </w:rPr>
        <w:t>（承财社[20</w:t>
      </w:r>
      <w:r>
        <w:rPr>
          <w:rFonts w:hint="eastAsia" w:ascii="仿宋_GB2312" w:hAnsi="ˎ̥"/>
          <w:color w:val="000000"/>
          <w:kern w:val="0"/>
          <w:sz w:val="32"/>
          <w:szCs w:val="32"/>
          <w:lang w:val="en-US" w:eastAsia="zh-CN"/>
        </w:rPr>
        <w:t>20</w:t>
      </w:r>
      <w:r>
        <w:rPr>
          <w:rFonts w:hint="eastAsia" w:ascii="仿宋_GB2312" w:hAnsi="ˎ̥"/>
          <w:color w:val="000000"/>
          <w:kern w:val="0"/>
          <w:sz w:val="32"/>
          <w:szCs w:val="32"/>
        </w:rPr>
        <w:t>]</w:t>
      </w:r>
      <w:r>
        <w:rPr>
          <w:rFonts w:hint="eastAsia" w:ascii="仿宋_GB2312" w:hAnsi="ˎ̥"/>
          <w:color w:val="000000"/>
          <w:kern w:val="0"/>
          <w:sz w:val="32"/>
          <w:szCs w:val="32"/>
          <w:lang w:val="en-US" w:eastAsia="zh-CN"/>
        </w:rPr>
        <w:t>250</w:t>
      </w:r>
      <w:r>
        <w:rPr>
          <w:rFonts w:hint="eastAsia" w:ascii="仿宋_GB2312" w:hAnsi="ˎ̥"/>
          <w:color w:val="000000"/>
          <w:kern w:val="0"/>
          <w:sz w:val="32"/>
          <w:szCs w:val="32"/>
        </w:rPr>
        <w:t>号）</w:t>
      </w:r>
      <w:r>
        <w:rPr>
          <w:rFonts w:hint="eastAsia" w:ascii="仿宋_GB2312" w:hAnsi="ˎ̥"/>
          <w:color w:val="000000"/>
          <w:kern w:val="0"/>
          <w:sz w:val="32"/>
          <w:szCs w:val="32"/>
          <w:lang w:eastAsia="zh-CN"/>
        </w:rPr>
        <w:t>，</w:t>
      </w:r>
      <w:r>
        <w:rPr>
          <w:rFonts w:hint="eastAsia" w:ascii="仿宋_GB2312" w:hAnsi="ˎ̥"/>
          <w:color w:val="000000"/>
          <w:kern w:val="0"/>
          <w:sz w:val="32"/>
          <w:szCs w:val="32"/>
          <w:lang w:val="en-US" w:eastAsia="zh-CN"/>
        </w:rPr>
        <w:t>用于承德市医保基金财务软件建设工作、网络安全等级保护测评项目及医保信息系统一体化建设等支出</w:t>
      </w:r>
      <w:r>
        <w:rPr>
          <w:rFonts w:hint="eastAsia" w:ascii="仿宋_GB2312" w:hAnsi="ˎ̥"/>
          <w:color w:val="000000"/>
          <w:kern w:val="0"/>
          <w:sz w:val="32"/>
          <w:szCs w:val="32"/>
          <w:lang w:eastAsia="zh-CN"/>
        </w:rPr>
        <w:t>。</w:t>
      </w:r>
    </w:p>
    <w:p>
      <w:pPr>
        <w:numPr>
          <w:numId w:val="0"/>
        </w:numPr>
        <w:spacing w:line="580" w:lineRule="exact"/>
        <w:ind w:firstLine="640" w:firstLineChars="200"/>
        <w:rPr>
          <w:rFonts w:hint="eastAsia" w:ascii="仿宋_GB2312" w:hAnsi="ˎ̥"/>
          <w:color w:val="000000"/>
          <w:kern w:val="0"/>
          <w:sz w:val="32"/>
          <w:szCs w:val="32"/>
          <w:lang w:eastAsia="zh-CN"/>
        </w:rPr>
      </w:pPr>
      <w:r>
        <w:rPr>
          <w:rFonts w:hint="eastAsia" w:ascii="仿宋_GB2312" w:hAnsi="ˎ̥"/>
          <w:color w:val="000000"/>
          <w:kern w:val="0"/>
          <w:sz w:val="32"/>
          <w:szCs w:val="32"/>
          <w:lang w:val="en-US" w:eastAsia="zh-CN"/>
        </w:rPr>
        <w:t>5、</w:t>
      </w:r>
      <w:r>
        <w:rPr>
          <w:rFonts w:hint="eastAsia" w:ascii="仿宋_GB2312" w:hAnsi="ˎ̥"/>
          <w:color w:val="000000"/>
          <w:kern w:val="0"/>
          <w:sz w:val="32"/>
          <w:szCs w:val="32"/>
          <w:lang w:eastAsia="zh-CN"/>
        </w:rPr>
        <w:t>职工医保管理工作经费</w:t>
      </w:r>
      <w:r>
        <w:rPr>
          <w:rFonts w:hint="eastAsia" w:ascii="仿宋_GB2312" w:hAnsi="ˎ̥"/>
          <w:color w:val="000000"/>
          <w:kern w:val="0"/>
          <w:sz w:val="32"/>
          <w:szCs w:val="32"/>
          <w:lang w:val="en-US" w:eastAsia="zh-CN"/>
        </w:rPr>
        <w:t>10万元，用于职工医保定点医疗机构培训、定点医疗机构检查、异地就医检查、医保政策法规新闻宣传等工作支出。</w:t>
      </w:r>
    </w:p>
    <w:p>
      <w:pPr>
        <w:spacing w:line="580" w:lineRule="exact"/>
        <w:ind w:firstLine="640" w:firstLineChars="200"/>
        <w:rPr>
          <w:rFonts w:hint="default" w:ascii="仿宋_GB2312" w:hAnsi="ˎ̥"/>
          <w:color w:val="000000"/>
          <w:kern w:val="0"/>
          <w:sz w:val="32"/>
          <w:szCs w:val="32"/>
          <w:lang w:val="en-US" w:eastAsia="zh-CN"/>
        </w:rPr>
      </w:pPr>
      <w:r>
        <w:rPr>
          <w:rFonts w:hint="eastAsia" w:ascii="仿宋_GB2312" w:hAnsi="ˎ̥"/>
          <w:color w:val="000000"/>
          <w:kern w:val="0"/>
          <w:sz w:val="32"/>
          <w:szCs w:val="32"/>
          <w:lang w:val="en-US" w:eastAsia="zh-CN"/>
        </w:rPr>
        <w:t>6、</w:t>
      </w:r>
      <w:r>
        <w:rPr>
          <w:rFonts w:hint="eastAsia" w:ascii="仿宋_GB2312" w:hAnsi="ˎ̥"/>
          <w:color w:val="000000"/>
          <w:kern w:val="0"/>
          <w:sz w:val="32"/>
          <w:szCs w:val="32"/>
          <w:lang w:eastAsia="zh-CN"/>
        </w:rPr>
        <w:t>居民医保管理工作经费</w:t>
      </w:r>
      <w:r>
        <w:rPr>
          <w:rFonts w:hint="eastAsia" w:ascii="仿宋_GB2312" w:hAnsi="ˎ̥"/>
          <w:color w:val="000000"/>
          <w:kern w:val="0"/>
          <w:sz w:val="32"/>
          <w:szCs w:val="32"/>
          <w:lang w:val="en-US" w:eastAsia="zh-CN"/>
        </w:rPr>
        <w:t>10万元，主要用于居民医保定点医疗机构培训工作、定点医疗机构检查、异地就医检查工作、医保政策法规新闻宣传、印刷等费用支出。</w:t>
      </w:r>
    </w:p>
    <w:p>
      <w:pPr>
        <w:spacing w:line="580" w:lineRule="exact"/>
        <w:ind w:firstLine="643" w:firstLineChars="200"/>
        <w:rPr>
          <w:rFonts w:ascii="仿宋_GB2312" w:hAnsi="ˎ̥"/>
          <w:b/>
          <w:bCs/>
          <w:color w:val="000000"/>
          <w:kern w:val="0"/>
          <w:sz w:val="32"/>
          <w:szCs w:val="32"/>
        </w:rPr>
      </w:pPr>
      <w:r>
        <w:rPr>
          <w:rFonts w:hint="eastAsia" w:ascii="仿宋_GB2312" w:hAnsi="ˎ̥"/>
          <w:b/>
          <w:bCs/>
          <w:color w:val="000000"/>
          <w:kern w:val="0"/>
          <w:sz w:val="32"/>
          <w:szCs w:val="32"/>
        </w:rPr>
        <w:t>二、绩效目标</w:t>
      </w:r>
      <w:r>
        <w:rPr>
          <w:rFonts w:hint="eastAsia" w:ascii="仿宋_GB2312" w:hAnsi="ˎ̥"/>
          <w:b/>
          <w:bCs/>
          <w:color w:val="000000"/>
          <w:kern w:val="0"/>
          <w:sz w:val="32"/>
          <w:szCs w:val="32"/>
          <w:lang w:val="en-US" w:eastAsia="zh-CN"/>
        </w:rPr>
        <w:t>实现</w:t>
      </w:r>
      <w:r>
        <w:rPr>
          <w:rFonts w:hint="eastAsia" w:ascii="仿宋_GB2312" w:hAnsi="ˎ̥"/>
          <w:b/>
          <w:bCs/>
          <w:color w:val="000000"/>
          <w:kern w:val="0"/>
          <w:sz w:val="32"/>
          <w:szCs w:val="32"/>
        </w:rPr>
        <w:t>情况</w:t>
      </w:r>
    </w:p>
    <w:p>
      <w:pPr>
        <w:spacing w:line="580" w:lineRule="exact"/>
        <w:ind w:firstLine="640"/>
        <w:rPr>
          <w:rFonts w:hint="eastAsia" w:ascii="仿宋_GB2312" w:hAnsi="ˎ̥"/>
          <w:color w:val="000000"/>
          <w:kern w:val="0"/>
          <w:sz w:val="32"/>
          <w:szCs w:val="32"/>
          <w:lang w:val="en-US" w:eastAsia="zh-CN"/>
        </w:rPr>
      </w:pPr>
      <w:r>
        <w:rPr>
          <w:rFonts w:hint="eastAsia" w:ascii="仿宋_GB2312" w:hAnsi="ˎ̥"/>
          <w:color w:val="000000"/>
          <w:kern w:val="0"/>
          <w:sz w:val="32"/>
          <w:szCs w:val="32"/>
        </w:rPr>
        <w:t>1、医疗保障</w:t>
      </w:r>
      <w:r>
        <w:rPr>
          <w:rFonts w:hint="eastAsia" w:ascii="仿宋_GB2312" w:hAnsi="ˎ̥"/>
          <w:color w:val="000000"/>
          <w:kern w:val="0"/>
          <w:sz w:val="32"/>
          <w:szCs w:val="32"/>
          <w:lang w:val="en-US" w:eastAsia="zh-CN"/>
        </w:rPr>
        <w:t>信息机房建设及办公设备更新采购项目</w:t>
      </w:r>
      <w:r>
        <w:rPr>
          <w:rFonts w:hint="eastAsia" w:ascii="仿宋_GB2312" w:hAnsi="ˎ̥"/>
          <w:color w:val="000000"/>
          <w:kern w:val="0"/>
          <w:sz w:val="32"/>
          <w:szCs w:val="32"/>
        </w:rPr>
        <w:t>资金</w:t>
      </w:r>
      <w:r>
        <w:rPr>
          <w:rFonts w:hint="eastAsia" w:ascii="仿宋_GB2312" w:hAnsi="ˎ̥"/>
          <w:color w:val="000000"/>
          <w:kern w:val="0"/>
          <w:sz w:val="32"/>
          <w:szCs w:val="32"/>
          <w:lang w:val="en-US" w:eastAsia="zh-CN"/>
        </w:rPr>
        <w:t>共计352.075</w:t>
      </w:r>
      <w:r>
        <w:rPr>
          <w:rFonts w:hint="eastAsia" w:ascii="仿宋_GB2312" w:hAnsi="ˎ̥"/>
          <w:color w:val="000000"/>
          <w:kern w:val="0"/>
          <w:sz w:val="32"/>
          <w:szCs w:val="32"/>
        </w:rPr>
        <w:t>万元</w:t>
      </w:r>
      <w:r>
        <w:rPr>
          <w:rFonts w:hint="eastAsia" w:ascii="仿宋_GB2312" w:hAnsi="ˎ̥"/>
          <w:color w:val="000000"/>
          <w:kern w:val="0"/>
          <w:sz w:val="32"/>
          <w:szCs w:val="32"/>
          <w:lang w:eastAsia="zh-CN"/>
        </w:rPr>
        <w:t>，</w:t>
      </w:r>
      <w:r>
        <w:rPr>
          <w:rFonts w:hint="eastAsia" w:ascii="仿宋_GB2312" w:hAnsi="ˎ̥"/>
          <w:color w:val="000000"/>
          <w:kern w:val="0"/>
          <w:sz w:val="32"/>
          <w:szCs w:val="32"/>
          <w:lang w:val="en-US" w:eastAsia="zh-CN"/>
        </w:rPr>
        <w:t>2020年实际支出352.075万元，</w:t>
      </w:r>
      <w:r>
        <w:rPr>
          <w:rFonts w:hint="eastAsia" w:ascii="仿宋_GB2312" w:hAnsi="ˎ̥"/>
          <w:color w:val="auto"/>
          <w:kern w:val="0"/>
          <w:sz w:val="32"/>
          <w:szCs w:val="32"/>
          <w:lang w:val="en-US" w:eastAsia="zh-CN"/>
        </w:rPr>
        <w:t>预算执行率为100%</w:t>
      </w:r>
      <w:r>
        <w:rPr>
          <w:rFonts w:hint="eastAsia" w:ascii="仿宋_GB2312" w:hAnsi="ˎ̥"/>
          <w:color w:val="000000"/>
          <w:kern w:val="0"/>
          <w:sz w:val="32"/>
          <w:szCs w:val="32"/>
          <w:lang w:val="en-US" w:eastAsia="zh-CN"/>
        </w:rPr>
        <w:t>。</w:t>
      </w:r>
      <w:r>
        <w:rPr>
          <w:rFonts w:ascii="仿宋_GB2312" w:hAnsi="宋体" w:eastAsia="仿宋_GB2312" w:cs="仿宋_GB2312"/>
          <w:i w:val="0"/>
          <w:caps w:val="0"/>
          <w:color w:val="333333"/>
          <w:spacing w:val="0"/>
          <w:sz w:val="31"/>
          <w:szCs w:val="31"/>
        </w:rPr>
        <w:t>年度绩效指标完成情况如下</w:t>
      </w:r>
      <w:r>
        <w:rPr>
          <w:rFonts w:hint="eastAsia" w:ascii="仿宋_GB2312" w:hAnsi="宋体" w:cs="仿宋_GB2312"/>
          <w:i w:val="0"/>
          <w:caps w:val="0"/>
          <w:color w:val="333333"/>
          <w:spacing w:val="0"/>
          <w:sz w:val="31"/>
          <w:szCs w:val="31"/>
          <w:lang w:eastAsia="zh-CN"/>
        </w:rPr>
        <w:t>：</w:t>
      </w:r>
      <w:r>
        <w:rPr>
          <w:rFonts w:hint="eastAsia" w:ascii="仿宋_GB2312" w:hAnsi="ˎ̥"/>
          <w:kern w:val="0"/>
          <w:sz w:val="32"/>
          <w:szCs w:val="32"/>
          <w:lang w:val="en-US" w:eastAsia="zh-CN"/>
        </w:rPr>
        <w:t>公开招标采购项目设备购置数量预期指标是636台（套），实际完成指是636台（套），完成率100%；采购总成本控制率、政府采购率、购置计划执行率预期指标值均为100%,实际完成值均为100%，完成率100%。效果指标是提升医保业务保障能力，建成国家、省、市、县四级医保广域骨干网络，此项工作已按国家、省要求建设完成，完成率为100%。2020年</w:t>
      </w:r>
      <w:r>
        <w:rPr>
          <w:rFonts w:hint="eastAsia" w:ascii="仿宋_GB2312" w:hAnsi="ˎ̥"/>
          <w:color w:val="000000"/>
          <w:kern w:val="0"/>
          <w:sz w:val="32"/>
          <w:szCs w:val="32"/>
        </w:rPr>
        <w:t>医疗保障</w:t>
      </w:r>
      <w:r>
        <w:rPr>
          <w:rFonts w:hint="eastAsia" w:ascii="仿宋_GB2312" w:hAnsi="ˎ̥"/>
          <w:color w:val="000000"/>
          <w:kern w:val="0"/>
          <w:sz w:val="32"/>
          <w:szCs w:val="32"/>
          <w:lang w:val="en-US" w:eastAsia="zh-CN"/>
        </w:rPr>
        <w:t>信息机房建设及办公设备更新采购项目均按照年初绩效目标按时完成。</w:t>
      </w:r>
    </w:p>
    <w:p>
      <w:pPr>
        <w:spacing w:line="580" w:lineRule="exact"/>
        <w:ind w:firstLine="640"/>
        <w:rPr>
          <w:rFonts w:hint="eastAsia" w:ascii="仿宋_GB2312" w:hAnsi="ˎ̥"/>
          <w:color w:val="000000"/>
          <w:kern w:val="0"/>
          <w:sz w:val="32"/>
          <w:szCs w:val="32"/>
          <w:lang w:val="en-US" w:eastAsia="zh-CN"/>
        </w:rPr>
      </w:pPr>
      <w:r>
        <w:rPr>
          <w:rFonts w:hint="eastAsia" w:ascii="仿宋_GB2312" w:hAnsi="ˎ̥"/>
          <w:color w:val="000000"/>
          <w:kern w:val="0"/>
          <w:sz w:val="32"/>
          <w:szCs w:val="32"/>
          <w:lang w:val="en-US" w:eastAsia="zh-CN"/>
        </w:rPr>
        <w:t>2、</w:t>
      </w:r>
      <w:r>
        <w:rPr>
          <w:rFonts w:hint="eastAsia" w:ascii="仿宋_GB2312" w:hAnsi="ˎ̥"/>
          <w:color w:val="000000"/>
          <w:kern w:val="0"/>
          <w:sz w:val="32"/>
          <w:szCs w:val="32"/>
        </w:rPr>
        <w:t>医疗保障管理和业务工作经费</w:t>
      </w:r>
      <w:r>
        <w:rPr>
          <w:rFonts w:hint="eastAsia" w:ascii="仿宋_GB2312" w:hAnsi="ˎ̥"/>
          <w:color w:val="000000"/>
          <w:kern w:val="0"/>
          <w:sz w:val="32"/>
          <w:szCs w:val="32"/>
          <w:lang w:val="en-US" w:eastAsia="zh-CN"/>
        </w:rPr>
        <w:t>共20万元，主要用于医保政策宣传、定点医疗机构检查等各项支出，保障了局机关的正常运转，已全部支出。</w:t>
      </w:r>
    </w:p>
    <w:p>
      <w:pPr>
        <w:spacing w:line="580" w:lineRule="exact"/>
        <w:ind w:firstLine="640"/>
        <w:rPr>
          <w:rFonts w:hint="default" w:ascii="仿宋_GB2312" w:hAnsi="ˎ̥"/>
          <w:color w:val="auto"/>
          <w:kern w:val="0"/>
          <w:sz w:val="32"/>
          <w:szCs w:val="32"/>
          <w:lang w:val="en-US" w:eastAsia="zh-CN"/>
        </w:rPr>
      </w:pPr>
      <w:r>
        <w:rPr>
          <w:rFonts w:hint="eastAsia" w:ascii="仿宋_GB2312" w:hAnsi="ˎ̥"/>
          <w:color w:val="000000"/>
          <w:kern w:val="0"/>
          <w:sz w:val="32"/>
          <w:szCs w:val="32"/>
          <w:lang w:val="en-US" w:eastAsia="zh-CN"/>
        </w:rPr>
        <w:t>3、</w:t>
      </w:r>
      <w:r>
        <w:rPr>
          <w:rFonts w:hint="eastAsia" w:ascii="仿宋_GB2312" w:hAnsi="ˎ̥"/>
          <w:color w:val="000000"/>
          <w:kern w:val="0"/>
          <w:sz w:val="32"/>
          <w:szCs w:val="32"/>
        </w:rPr>
        <w:t>医保经办大厅</w:t>
      </w:r>
      <w:r>
        <w:rPr>
          <w:rFonts w:hint="eastAsia" w:ascii="仿宋_GB2312" w:hAnsi="ˎ̥"/>
          <w:color w:val="000000"/>
          <w:kern w:val="0"/>
          <w:sz w:val="32"/>
          <w:szCs w:val="32"/>
          <w:lang w:val="en-US" w:eastAsia="zh-CN"/>
        </w:rPr>
        <w:t>装修</w:t>
      </w:r>
      <w:r>
        <w:rPr>
          <w:rFonts w:hint="eastAsia" w:ascii="仿宋_GB2312" w:hAnsi="ˎ̥"/>
          <w:color w:val="000000"/>
          <w:kern w:val="0"/>
          <w:sz w:val="32"/>
          <w:szCs w:val="32"/>
        </w:rPr>
        <w:t>改造项目</w:t>
      </w:r>
      <w:r>
        <w:rPr>
          <w:rFonts w:hint="eastAsia" w:ascii="仿宋_GB2312" w:hAnsi="ˎ̥"/>
          <w:color w:val="000000"/>
          <w:kern w:val="0"/>
          <w:sz w:val="32"/>
          <w:szCs w:val="32"/>
          <w:lang w:val="en-US" w:eastAsia="zh-CN"/>
        </w:rPr>
        <w:t>共700万元。2019年我局医保经办大厅装修工作请示经机关事务管理局报请市政府批复同意。按市领导对医保经办大厅建设批示精神，我局积极推动前期工作，由于内部拆改严重，经反复实地勘察，同时本着“节约资金、高效利用”的原则，申请预算资金700万元，并按要求</w:t>
      </w:r>
      <w:r>
        <w:rPr>
          <w:rFonts w:hint="eastAsia" w:ascii="仿宋_GB2312" w:hAnsi="ˎ̥"/>
          <w:color w:val="auto"/>
          <w:kern w:val="0"/>
          <w:sz w:val="32"/>
          <w:szCs w:val="32"/>
          <w:lang w:val="en-US" w:eastAsia="zh-CN"/>
        </w:rPr>
        <w:t>对项目进行了公开招标。20</w:t>
      </w:r>
      <w:r>
        <w:rPr>
          <w:rFonts w:hint="eastAsia" w:ascii="仿宋_GB2312" w:hAnsi="ˎ̥"/>
          <w:color w:val="000000"/>
          <w:kern w:val="0"/>
          <w:sz w:val="32"/>
          <w:szCs w:val="32"/>
          <w:lang w:val="en-US" w:eastAsia="zh-CN"/>
        </w:rPr>
        <w:t>20年11月份医保经办大厅投入使用</w:t>
      </w:r>
      <w:r>
        <w:rPr>
          <w:rFonts w:hint="eastAsia" w:ascii="仿宋_GB2312" w:hAnsi="ˎ̥"/>
          <w:color w:val="auto"/>
          <w:kern w:val="0"/>
          <w:sz w:val="32"/>
          <w:szCs w:val="32"/>
          <w:lang w:val="en-US" w:eastAsia="zh-CN"/>
        </w:rPr>
        <w:t>，真正实现了医疗保障“为民、便民、利民、惠民”的服务要求。</w:t>
      </w:r>
    </w:p>
    <w:p>
      <w:pPr>
        <w:spacing w:line="580" w:lineRule="exact"/>
        <w:ind w:firstLine="640"/>
        <w:rPr>
          <w:rFonts w:hint="eastAsia" w:ascii="仿宋_GB2312" w:hAnsi="ˎ̥"/>
          <w:color w:val="000000"/>
          <w:kern w:val="0"/>
          <w:sz w:val="32"/>
          <w:szCs w:val="32"/>
          <w:lang w:val="en-US" w:eastAsia="zh-CN"/>
        </w:rPr>
      </w:pPr>
      <w:r>
        <w:rPr>
          <w:rFonts w:hint="eastAsia" w:ascii="仿宋_GB2312" w:hAnsi="ˎ̥"/>
          <w:color w:val="auto"/>
          <w:kern w:val="0"/>
          <w:sz w:val="32"/>
          <w:szCs w:val="32"/>
          <w:lang w:val="en-US" w:eastAsia="zh-CN"/>
        </w:rPr>
        <w:t>4、</w:t>
      </w:r>
      <w:r>
        <w:rPr>
          <w:rFonts w:hint="eastAsia" w:ascii="仿宋_GB2312" w:hAnsi="ˎ̥"/>
          <w:color w:val="auto"/>
          <w:kern w:val="0"/>
          <w:sz w:val="32"/>
          <w:szCs w:val="32"/>
        </w:rPr>
        <w:t>医疗服务与保障能力提升补助资金</w:t>
      </w:r>
      <w:r>
        <w:rPr>
          <w:rFonts w:hint="eastAsia" w:ascii="仿宋_GB2312" w:hAnsi="ˎ̥"/>
          <w:color w:val="auto"/>
          <w:kern w:val="0"/>
          <w:sz w:val="32"/>
          <w:szCs w:val="32"/>
          <w:lang w:val="en-US" w:eastAsia="zh-CN"/>
        </w:rPr>
        <w:t>项目共191.815万元</w:t>
      </w:r>
      <w:r>
        <w:rPr>
          <w:rFonts w:hint="eastAsia" w:ascii="仿宋_GB2312" w:hAnsi="ˎ̥"/>
          <w:color w:val="auto"/>
          <w:kern w:val="0"/>
          <w:sz w:val="32"/>
          <w:szCs w:val="32"/>
        </w:rPr>
        <w:t>，</w:t>
      </w:r>
      <w:r>
        <w:rPr>
          <w:rFonts w:hint="eastAsia" w:ascii="仿宋_GB2312" w:hAnsi="ˎ̥"/>
          <w:color w:val="auto"/>
          <w:kern w:val="0"/>
          <w:sz w:val="32"/>
          <w:szCs w:val="32"/>
          <w:lang w:val="en-US" w:eastAsia="zh-CN"/>
        </w:rPr>
        <w:t>实际支出66.86万元。</w:t>
      </w:r>
      <w:r>
        <w:rPr>
          <w:rFonts w:hint="eastAsia" w:ascii="仿宋_GB2312" w:hAnsi="ˎ̥"/>
          <w:color w:val="000000"/>
          <w:kern w:val="0"/>
          <w:sz w:val="32"/>
          <w:szCs w:val="32"/>
          <w:lang w:val="en-US" w:eastAsia="zh-CN"/>
        </w:rPr>
        <w:t>绩效指标中产出指标中采购总成本控制不高于财政评审价格，采购数量为13套，对举报投诉案件查处率为100%、信息系统建设执行率大于90%，均已达到指标要求。效果指标是确保信息化建设工作顺利完成，按照目前工作进度，市医保基金财务软件建设工作、网络安全等级保护测评、系统切换及政策性调整工作均已完成。下一步将按</w:t>
      </w:r>
      <w:r>
        <w:rPr>
          <w:rFonts w:hint="eastAsia" w:ascii="仿宋_GB2312" w:hAnsi="ˎ̥"/>
          <w:color w:val="auto"/>
          <w:kern w:val="0"/>
          <w:sz w:val="32"/>
          <w:szCs w:val="32"/>
          <w:lang w:val="en-US" w:eastAsia="zh-CN"/>
        </w:rPr>
        <w:t>照实施结算</w:t>
      </w:r>
      <w:r>
        <w:rPr>
          <w:rFonts w:hint="eastAsia" w:ascii="仿宋_GB2312" w:hAnsi="ˎ̥"/>
          <w:color w:val="000000"/>
          <w:kern w:val="0"/>
          <w:sz w:val="32"/>
          <w:szCs w:val="32"/>
          <w:lang w:val="en-US" w:eastAsia="zh-CN"/>
        </w:rPr>
        <w:t>进行数据的迁移工作。</w:t>
      </w:r>
    </w:p>
    <w:p>
      <w:pPr>
        <w:spacing w:line="580" w:lineRule="exact"/>
        <w:ind w:firstLine="640"/>
        <w:rPr>
          <w:rFonts w:hint="eastAsia" w:ascii="仿宋_GB2312" w:hAnsi="ˎ̥"/>
          <w:color w:val="000000"/>
          <w:kern w:val="0"/>
          <w:sz w:val="32"/>
          <w:szCs w:val="32"/>
          <w:lang w:val="en-US" w:eastAsia="zh-CN"/>
        </w:rPr>
      </w:pPr>
      <w:r>
        <w:rPr>
          <w:rFonts w:hint="eastAsia" w:ascii="仿宋_GB2312" w:hAnsi="ˎ̥"/>
          <w:color w:val="auto"/>
          <w:kern w:val="0"/>
          <w:sz w:val="32"/>
          <w:szCs w:val="32"/>
          <w:lang w:val="en-US" w:eastAsia="zh-CN"/>
        </w:rPr>
        <w:t>5、</w:t>
      </w:r>
      <w:r>
        <w:rPr>
          <w:rFonts w:hint="eastAsia" w:ascii="仿宋_GB2312" w:hAnsi="ˎ̥"/>
          <w:color w:val="auto"/>
          <w:kern w:val="0"/>
          <w:sz w:val="32"/>
          <w:szCs w:val="32"/>
          <w:lang w:eastAsia="zh-CN"/>
        </w:rPr>
        <w:t>职工医保管理工作经费</w:t>
      </w:r>
      <w:r>
        <w:rPr>
          <w:rFonts w:hint="eastAsia" w:ascii="仿宋_GB2312" w:hAnsi="ˎ̥"/>
          <w:color w:val="auto"/>
          <w:kern w:val="0"/>
          <w:sz w:val="32"/>
          <w:szCs w:val="32"/>
          <w:lang w:val="en-US" w:eastAsia="zh-CN"/>
        </w:rPr>
        <w:t>共10万元，</w:t>
      </w:r>
      <w:r>
        <w:rPr>
          <w:rFonts w:hint="eastAsia" w:ascii="仿宋_GB2312" w:hAnsi="ˎ̥"/>
          <w:color w:val="000000"/>
          <w:kern w:val="0"/>
          <w:sz w:val="32"/>
          <w:szCs w:val="32"/>
          <w:lang w:val="en-US" w:eastAsia="zh-CN"/>
        </w:rPr>
        <w:t>主要用于定点医疗机构培训工作、定点医疗机构检查经工作、异地就医检查工作、医保政策法规新闻宣传工作及各类报表印刷等支出，已全部支出。</w:t>
      </w:r>
    </w:p>
    <w:p>
      <w:pPr>
        <w:spacing w:line="580" w:lineRule="exact"/>
        <w:ind w:firstLine="640"/>
        <w:rPr>
          <w:rFonts w:hint="default" w:ascii="仿宋_GB2312" w:hAnsi="ˎ̥"/>
          <w:color w:val="auto"/>
          <w:kern w:val="0"/>
          <w:sz w:val="32"/>
          <w:szCs w:val="32"/>
          <w:lang w:val="en-US" w:eastAsia="zh-CN"/>
        </w:rPr>
      </w:pPr>
      <w:r>
        <w:rPr>
          <w:rFonts w:hint="eastAsia" w:ascii="仿宋_GB2312" w:hAnsi="ˎ̥"/>
          <w:color w:val="auto"/>
          <w:kern w:val="0"/>
          <w:sz w:val="32"/>
          <w:szCs w:val="32"/>
          <w:lang w:val="en-US" w:eastAsia="zh-CN"/>
        </w:rPr>
        <w:t>6、</w:t>
      </w:r>
      <w:r>
        <w:rPr>
          <w:rFonts w:hint="eastAsia" w:ascii="仿宋_GB2312" w:hAnsi="ˎ̥"/>
          <w:color w:val="auto"/>
          <w:kern w:val="0"/>
          <w:sz w:val="32"/>
          <w:szCs w:val="32"/>
          <w:lang w:eastAsia="zh-CN"/>
        </w:rPr>
        <w:t>居民医保管理工作经费</w:t>
      </w:r>
      <w:r>
        <w:rPr>
          <w:rFonts w:hint="eastAsia" w:ascii="仿宋_GB2312" w:hAnsi="ˎ̥"/>
          <w:color w:val="auto"/>
          <w:kern w:val="0"/>
          <w:sz w:val="32"/>
          <w:szCs w:val="32"/>
          <w:lang w:val="en-US" w:eastAsia="zh-CN"/>
        </w:rPr>
        <w:t>10万元，主要用于定点医疗机构检查经工作、定点医疗机构培训工作、医保政策宣传工作及各类报表印刷等支出，已全部支出。</w:t>
      </w:r>
    </w:p>
    <w:p>
      <w:pPr>
        <w:spacing w:line="580" w:lineRule="exact"/>
        <w:ind w:firstLine="643" w:firstLineChars="200"/>
        <w:rPr>
          <w:rFonts w:hint="eastAsia" w:ascii="仿宋_GB2312" w:hAnsi="ˎ̥" w:eastAsia="仿宋_GB2312"/>
          <w:b/>
          <w:bCs/>
          <w:color w:val="000000"/>
          <w:kern w:val="0"/>
          <w:sz w:val="32"/>
          <w:szCs w:val="32"/>
          <w:lang w:val="en-US" w:eastAsia="zh-CN"/>
        </w:rPr>
      </w:pPr>
      <w:r>
        <w:rPr>
          <w:rFonts w:hint="eastAsia" w:ascii="仿宋_GB2312" w:hAnsi="ˎ̥"/>
          <w:b/>
          <w:bCs/>
          <w:color w:val="000000"/>
          <w:kern w:val="0"/>
          <w:sz w:val="32"/>
          <w:szCs w:val="32"/>
        </w:rPr>
        <w:t>三、存在的问题及措施</w:t>
      </w:r>
    </w:p>
    <w:p>
      <w:pPr>
        <w:spacing w:line="580" w:lineRule="exact"/>
        <w:ind w:firstLine="640"/>
        <w:rPr>
          <w:rFonts w:hint="default" w:ascii="仿宋_GB2312" w:hAnsi="ˎ̥" w:eastAsia="仿宋_GB2312"/>
          <w:color w:val="000000"/>
          <w:kern w:val="0"/>
          <w:sz w:val="32"/>
          <w:szCs w:val="32"/>
          <w:lang w:val="en-US" w:eastAsia="zh-CN"/>
        </w:rPr>
      </w:pPr>
      <w:r>
        <w:rPr>
          <w:rFonts w:hint="eastAsia" w:ascii="仿宋_GB2312" w:hAnsi="ˎ̥"/>
          <w:color w:val="000000"/>
          <w:kern w:val="0"/>
          <w:sz w:val="32"/>
          <w:szCs w:val="32"/>
        </w:rPr>
        <w:t>1、</w:t>
      </w:r>
      <w:r>
        <w:rPr>
          <w:rFonts w:hint="eastAsia" w:ascii="仿宋_GB2312" w:hAnsi="ˎ̥"/>
          <w:color w:val="000000"/>
          <w:kern w:val="0"/>
          <w:sz w:val="32"/>
          <w:szCs w:val="32"/>
          <w:lang w:val="en-US" w:eastAsia="zh-CN"/>
        </w:rPr>
        <w:t>部分项目尚未全部完成</w:t>
      </w:r>
      <w:r>
        <w:rPr>
          <w:rFonts w:hint="eastAsia" w:ascii="仿宋_GB2312" w:hAnsi="ˎ̥"/>
          <w:color w:val="000000"/>
          <w:kern w:val="0"/>
          <w:sz w:val="32"/>
          <w:szCs w:val="32"/>
        </w:rPr>
        <w:t>。医疗服务与保障能力提升补助资金</w:t>
      </w:r>
      <w:r>
        <w:rPr>
          <w:rFonts w:hint="eastAsia" w:ascii="仿宋_GB2312" w:hAnsi="ˎ̥"/>
          <w:color w:val="000000"/>
          <w:kern w:val="0"/>
          <w:sz w:val="32"/>
          <w:szCs w:val="32"/>
          <w:lang w:val="en-US" w:eastAsia="zh-CN"/>
        </w:rPr>
        <w:t>191.815万元项目中</w:t>
      </w:r>
      <w:r>
        <w:rPr>
          <w:rFonts w:hint="eastAsia" w:ascii="仿宋_GB2312" w:hAnsi="ˎ̥"/>
          <w:color w:val="000000"/>
          <w:kern w:val="0"/>
          <w:sz w:val="32"/>
          <w:szCs w:val="32"/>
        </w:rPr>
        <w:t>，</w:t>
      </w:r>
      <w:r>
        <w:rPr>
          <w:rFonts w:hint="eastAsia" w:ascii="仿宋_GB2312" w:hAnsi="ˎ̥"/>
          <w:color w:val="000000"/>
          <w:kern w:val="0"/>
          <w:sz w:val="32"/>
          <w:szCs w:val="32"/>
          <w:lang w:val="en-US" w:eastAsia="zh-CN"/>
        </w:rPr>
        <w:t>医保系统数据迁移工作尚未完成，2020年12月局党组会已通过，工作正在开展。</w:t>
      </w:r>
    </w:p>
    <w:p>
      <w:pPr>
        <w:numPr>
          <w:ilvl w:val="0"/>
          <w:numId w:val="0"/>
        </w:numPr>
        <w:spacing w:line="580" w:lineRule="exact"/>
        <w:ind w:firstLine="640" w:firstLineChars="200"/>
        <w:rPr>
          <w:rFonts w:hint="eastAsia" w:ascii="仿宋_GB2312" w:hAnsi="ˎ̥"/>
          <w:color w:val="auto"/>
          <w:kern w:val="0"/>
          <w:sz w:val="32"/>
          <w:szCs w:val="32"/>
          <w:lang w:val="en-US" w:eastAsia="zh-CN"/>
        </w:rPr>
      </w:pPr>
      <w:r>
        <w:rPr>
          <w:rFonts w:hint="eastAsia" w:ascii="仿宋_GB2312" w:hAnsi="ˎ̥"/>
          <w:color w:val="000000"/>
          <w:kern w:val="0"/>
          <w:sz w:val="32"/>
          <w:szCs w:val="32"/>
          <w:lang w:val="en-US" w:eastAsia="zh-CN"/>
        </w:rPr>
        <w:t>2、</w:t>
      </w:r>
      <w:r>
        <w:rPr>
          <w:rFonts w:hint="eastAsia" w:ascii="仿宋_GB2312" w:hAnsi="ˎ̥"/>
          <w:color w:val="000000"/>
          <w:kern w:val="0"/>
          <w:sz w:val="32"/>
          <w:szCs w:val="32"/>
        </w:rPr>
        <w:t>产出指标和效果指标应更加</w:t>
      </w:r>
      <w:r>
        <w:rPr>
          <w:rFonts w:hint="eastAsia" w:ascii="仿宋_GB2312" w:hAnsi="ˎ̥"/>
          <w:color w:val="000000"/>
          <w:kern w:val="0"/>
          <w:sz w:val="32"/>
          <w:szCs w:val="32"/>
          <w:lang w:val="en-US" w:eastAsia="zh-CN"/>
        </w:rPr>
        <w:t>专业化</w:t>
      </w:r>
      <w:r>
        <w:rPr>
          <w:rFonts w:hint="eastAsia" w:ascii="仿宋_GB2312" w:hAnsi="ˎ̥"/>
          <w:color w:val="000000"/>
          <w:kern w:val="0"/>
          <w:sz w:val="32"/>
          <w:szCs w:val="32"/>
          <w:lang w:eastAsia="zh-CN"/>
        </w:rPr>
        <w:t>，</w:t>
      </w:r>
      <w:r>
        <w:rPr>
          <w:rFonts w:hint="eastAsia" w:ascii="仿宋_GB2312" w:hAnsi="ˎ̥"/>
          <w:color w:val="000000"/>
          <w:kern w:val="0"/>
          <w:sz w:val="32"/>
          <w:szCs w:val="32"/>
          <w:lang w:val="en-US" w:eastAsia="zh-CN"/>
        </w:rPr>
        <w:t>进一步反应出</w:t>
      </w:r>
      <w:r>
        <w:rPr>
          <w:rFonts w:hint="eastAsia" w:ascii="仿宋_GB2312" w:hAnsi="ˎ̥"/>
          <w:color w:val="auto"/>
          <w:kern w:val="0"/>
          <w:sz w:val="32"/>
          <w:szCs w:val="32"/>
          <w:lang w:val="en-US" w:eastAsia="zh-CN"/>
        </w:rPr>
        <w:t>部门职能及部门工作成绩。</w:t>
      </w:r>
    </w:p>
    <w:p>
      <w:pPr>
        <w:numPr>
          <w:ilvl w:val="0"/>
          <w:numId w:val="0"/>
        </w:numPr>
        <w:spacing w:line="580" w:lineRule="exact"/>
        <w:ind w:firstLine="640" w:firstLineChars="200"/>
        <w:rPr>
          <w:rFonts w:hint="eastAsia" w:ascii="仿宋_GB2312" w:hAnsi="ˎ̥"/>
          <w:color w:val="000000"/>
          <w:kern w:val="0"/>
          <w:sz w:val="32"/>
          <w:szCs w:val="32"/>
        </w:rPr>
      </w:pPr>
      <w:r>
        <w:rPr>
          <w:rFonts w:hint="eastAsia" w:ascii="仿宋_GB2312" w:hAnsi="ˎ̥"/>
          <w:color w:val="000000"/>
          <w:kern w:val="0"/>
          <w:sz w:val="32"/>
          <w:szCs w:val="32"/>
          <w:lang w:val="en-US" w:eastAsia="zh-CN"/>
        </w:rPr>
        <w:t>3、</w:t>
      </w:r>
      <w:r>
        <w:rPr>
          <w:rFonts w:hint="eastAsia" w:ascii="仿宋_GB2312" w:hAnsi="ˎ̥"/>
          <w:color w:val="000000"/>
          <w:kern w:val="0"/>
          <w:sz w:val="32"/>
          <w:szCs w:val="32"/>
        </w:rPr>
        <w:t>下一步将按照绩效项目相关规定，严格制定绩效目标，合理规划绩效指标，将项目资金用</w:t>
      </w:r>
      <w:r>
        <w:rPr>
          <w:rFonts w:hint="eastAsia" w:ascii="仿宋_GB2312" w:hAnsi="ˎ̥"/>
          <w:color w:val="000000"/>
          <w:kern w:val="0"/>
          <w:sz w:val="32"/>
          <w:szCs w:val="32"/>
          <w:lang w:val="en-US" w:eastAsia="zh-CN"/>
        </w:rPr>
        <w:t>到</w:t>
      </w:r>
      <w:r>
        <w:rPr>
          <w:rFonts w:hint="eastAsia" w:ascii="仿宋_GB2312" w:hAnsi="ˎ̥"/>
          <w:color w:val="000000"/>
          <w:kern w:val="0"/>
          <w:sz w:val="32"/>
          <w:szCs w:val="32"/>
        </w:rPr>
        <w:t>实处，最大化发挥资金效益。</w:t>
      </w:r>
    </w:p>
    <w:p>
      <w:pPr>
        <w:numPr>
          <w:ilvl w:val="0"/>
          <w:numId w:val="0"/>
        </w:numPr>
        <w:spacing w:line="580" w:lineRule="exact"/>
        <w:ind w:firstLine="640" w:firstLineChars="200"/>
        <w:rPr>
          <w:rFonts w:hint="eastAsia" w:ascii="仿宋_GB2312" w:hAnsi="ˎ̥"/>
          <w:color w:val="000000"/>
          <w:kern w:val="0"/>
          <w:sz w:val="32"/>
          <w:szCs w:val="32"/>
        </w:rPr>
      </w:pPr>
    </w:p>
    <w:p>
      <w:pPr>
        <w:numPr>
          <w:ilvl w:val="0"/>
          <w:numId w:val="0"/>
        </w:numPr>
        <w:spacing w:line="580" w:lineRule="exact"/>
        <w:ind w:firstLine="640" w:firstLineChars="200"/>
        <w:rPr>
          <w:rFonts w:hint="eastAsia" w:ascii="仿宋_GB2312" w:hAnsi="ˎ̥"/>
          <w:color w:val="000000"/>
          <w:kern w:val="0"/>
          <w:sz w:val="32"/>
          <w:szCs w:val="32"/>
        </w:rPr>
      </w:pPr>
    </w:p>
    <w:p>
      <w:pPr>
        <w:numPr>
          <w:ilvl w:val="0"/>
          <w:numId w:val="0"/>
        </w:numPr>
        <w:spacing w:line="580" w:lineRule="exact"/>
        <w:ind w:firstLine="640" w:firstLineChars="200"/>
        <w:rPr>
          <w:rFonts w:hint="default" w:ascii="仿宋_GB2312" w:hAnsi="ˎ̥" w:eastAsia="仿宋_GB2312"/>
          <w:color w:val="000000"/>
          <w:kern w:val="0"/>
          <w:sz w:val="32"/>
          <w:szCs w:val="32"/>
          <w:lang w:val="en-US" w:eastAsia="zh-CN"/>
        </w:rPr>
      </w:pPr>
      <w:r>
        <w:rPr>
          <w:rFonts w:hint="eastAsia" w:ascii="仿宋_GB2312" w:hAnsi="ˎ̥"/>
          <w:color w:val="000000"/>
          <w:kern w:val="0"/>
          <w:sz w:val="32"/>
          <w:szCs w:val="32"/>
          <w:lang w:val="en-US" w:eastAsia="zh-CN"/>
        </w:rPr>
        <w:t xml:space="preserve">                    2021年2月25日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20A723"/>
    <w:multiLevelType w:val="singleLevel"/>
    <w:tmpl w:val="AE20A72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3087273"/>
    <w:rsid w:val="004D61FF"/>
    <w:rsid w:val="00582624"/>
    <w:rsid w:val="006A4561"/>
    <w:rsid w:val="0079653B"/>
    <w:rsid w:val="00AD69FB"/>
    <w:rsid w:val="00BA4352"/>
    <w:rsid w:val="00C0542B"/>
    <w:rsid w:val="03130E1B"/>
    <w:rsid w:val="04DE3964"/>
    <w:rsid w:val="052F795D"/>
    <w:rsid w:val="077C0CEB"/>
    <w:rsid w:val="09F45F88"/>
    <w:rsid w:val="0A446293"/>
    <w:rsid w:val="0A875877"/>
    <w:rsid w:val="0B605B92"/>
    <w:rsid w:val="0F910440"/>
    <w:rsid w:val="0FC17AB7"/>
    <w:rsid w:val="10494E32"/>
    <w:rsid w:val="12DC3FEB"/>
    <w:rsid w:val="131D38C3"/>
    <w:rsid w:val="163078B6"/>
    <w:rsid w:val="16D86C13"/>
    <w:rsid w:val="19754201"/>
    <w:rsid w:val="19A445B4"/>
    <w:rsid w:val="1B636B40"/>
    <w:rsid w:val="1BD935E3"/>
    <w:rsid w:val="1BE945E5"/>
    <w:rsid w:val="1CCC5B19"/>
    <w:rsid w:val="1D3D0E4C"/>
    <w:rsid w:val="1E3B477A"/>
    <w:rsid w:val="1F2809FD"/>
    <w:rsid w:val="1FBE54F1"/>
    <w:rsid w:val="1FD70697"/>
    <w:rsid w:val="21127BA4"/>
    <w:rsid w:val="211B51FF"/>
    <w:rsid w:val="21BB3C6E"/>
    <w:rsid w:val="22B46FAF"/>
    <w:rsid w:val="234D2F69"/>
    <w:rsid w:val="24B90E7D"/>
    <w:rsid w:val="25612C94"/>
    <w:rsid w:val="261421F1"/>
    <w:rsid w:val="27EC619F"/>
    <w:rsid w:val="29141601"/>
    <w:rsid w:val="2A370872"/>
    <w:rsid w:val="2AB72A59"/>
    <w:rsid w:val="2C5130EF"/>
    <w:rsid w:val="2D550AB9"/>
    <w:rsid w:val="2F932D4A"/>
    <w:rsid w:val="30785B0A"/>
    <w:rsid w:val="30D440B0"/>
    <w:rsid w:val="330644BC"/>
    <w:rsid w:val="334F1BED"/>
    <w:rsid w:val="33760095"/>
    <w:rsid w:val="340F786A"/>
    <w:rsid w:val="3517635D"/>
    <w:rsid w:val="358276E6"/>
    <w:rsid w:val="35D35FAD"/>
    <w:rsid w:val="36B6523F"/>
    <w:rsid w:val="36EC3D35"/>
    <w:rsid w:val="376F3E33"/>
    <w:rsid w:val="38DD5394"/>
    <w:rsid w:val="39B60D84"/>
    <w:rsid w:val="3A0D4BD5"/>
    <w:rsid w:val="3BC40744"/>
    <w:rsid w:val="3C324DA5"/>
    <w:rsid w:val="3C7123AA"/>
    <w:rsid w:val="3D093F89"/>
    <w:rsid w:val="3D475CC0"/>
    <w:rsid w:val="3D7F65AE"/>
    <w:rsid w:val="3FB87C9D"/>
    <w:rsid w:val="43CC3E94"/>
    <w:rsid w:val="45B65064"/>
    <w:rsid w:val="45C10352"/>
    <w:rsid w:val="47023F81"/>
    <w:rsid w:val="475937BA"/>
    <w:rsid w:val="49615608"/>
    <w:rsid w:val="49CB4DA0"/>
    <w:rsid w:val="4A26761F"/>
    <w:rsid w:val="4B6D3574"/>
    <w:rsid w:val="4B6F62B5"/>
    <w:rsid w:val="4BDB6207"/>
    <w:rsid w:val="4C6750CF"/>
    <w:rsid w:val="4DF40E86"/>
    <w:rsid w:val="4E46556B"/>
    <w:rsid w:val="4EC908F0"/>
    <w:rsid w:val="51AC0881"/>
    <w:rsid w:val="52AB7F75"/>
    <w:rsid w:val="530E039B"/>
    <w:rsid w:val="533C3AE4"/>
    <w:rsid w:val="53837EBA"/>
    <w:rsid w:val="53B3201D"/>
    <w:rsid w:val="53DB7C9D"/>
    <w:rsid w:val="540E042D"/>
    <w:rsid w:val="544B1A90"/>
    <w:rsid w:val="55326F22"/>
    <w:rsid w:val="55E26773"/>
    <w:rsid w:val="566949CB"/>
    <w:rsid w:val="56810A50"/>
    <w:rsid w:val="57886ED1"/>
    <w:rsid w:val="595A378B"/>
    <w:rsid w:val="5C2F6514"/>
    <w:rsid w:val="5E450F53"/>
    <w:rsid w:val="5F857497"/>
    <w:rsid w:val="608C440B"/>
    <w:rsid w:val="60E30DA9"/>
    <w:rsid w:val="61E40F28"/>
    <w:rsid w:val="6201361F"/>
    <w:rsid w:val="62B561C2"/>
    <w:rsid w:val="62FC6734"/>
    <w:rsid w:val="63087273"/>
    <w:rsid w:val="63296A73"/>
    <w:rsid w:val="6347632D"/>
    <w:rsid w:val="63E66711"/>
    <w:rsid w:val="69CB0B8F"/>
    <w:rsid w:val="69CD250C"/>
    <w:rsid w:val="6B202736"/>
    <w:rsid w:val="6BDB02EB"/>
    <w:rsid w:val="6C4C02BE"/>
    <w:rsid w:val="6CBA2A0F"/>
    <w:rsid w:val="6E5925E7"/>
    <w:rsid w:val="6EF568F1"/>
    <w:rsid w:val="704634B2"/>
    <w:rsid w:val="73686F64"/>
    <w:rsid w:val="744C232F"/>
    <w:rsid w:val="750F37E1"/>
    <w:rsid w:val="786B46C5"/>
    <w:rsid w:val="7A9673AD"/>
    <w:rsid w:val="7ADA49AD"/>
    <w:rsid w:val="7AED3D9C"/>
    <w:rsid w:val="7C735A20"/>
    <w:rsid w:val="7D3E1127"/>
    <w:rsid w:val="7E751284"/>
    <w:rsid w:val="7E8B4E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cs="宋体"/>
      <w:kern w:val="2"/>
      <w:sz w:val="18"/>
      <w:szCs w:val="18"/>
    </w:rPr>
  </w:style>
  <w:style w:type="character" w:customStyle="1" w:styleId="7">
    <w:name w:val="页脚 Char"/>
    <w:basedOn w:val="5"/>
    <w:link w:val="2"/>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425</Words>
  <Characters>2426</Characters>
  <Lines>20</Lines>
  <Paragraphs>5</Paragraphs>
  <TotalTime>3</TotalTime>
  <ScaleCrop>false</ScaleCrop>
  <LinksUpToDate>false</LinksUpToDate>
  <CharactersWithSpaces>2846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2020-03-17T01:14:00Z</dcterms:created>
  <dc:creator>cd</dc:creator>
  <cp:lastModifiedBy></cp:lastModifiedBy>
  <dcterms:modified xsi:type="dcterms:W3CDTF">2021-03-26T02:10:44Z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