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承德市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年部门预算信息公开目录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</w:t>
      </w:r>
      <w:r>
        <w:rPr>
          <w:rFonts w:hint="eastAsia" w:eastAsia="黑体"/>
          <w:sz w:val="32"/>
          <w:szCs w:val="32"/>
          <w:lang w:val="en-US" w:eastAsia="zh-CN"/>
        </w:rPr>
        <w:t>20</w:t>
      </w:r>
      <w:r>
        <w:rPr>
          <w:rFonts w:eastAsia="黑体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</w:t>
      </w:r>
      <w:r>
        <w:rPr>
          <w:rFonts w:hint="eastAsia" w:eastAsia="黑体"/>
          <w:sz w:val="32"/>
          <w:szCs w:val="32"/>
          <w:lang w:val="en-US" w:eastAsia="zh-CN"/>
        </w:rPr>
        <w:t>20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hint="eastAsia" w:eastAsia="黑体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>
      <w:pPr>
        <w:numPr>
          <w:ilvl w:val="0"/>
          <w:numId w:val="2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3、机关运行经费安排情况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4、财政拨款“三公”经费预算情况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eastAsia="仿宋_GB2312"/>
          <w:sz w:val="32"/>
          <w:szCs w:val="32"/>
        </w:rPr>
        <w:t>绩效预算信息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7</w:t>
      </w:r>
      <w:r>
        <w:rPr>
          <w:rFonts w:eastAsia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、其他需要说明的事项</w:t>
      </w:r>
    </w:p>
    <w:p>
      <w:pPr>
        <w:autoSpaceDE w:val="0"/>
        <w:autoSpaceDN w:val="0"/>
        <w:adjustRightInd w:val="0"/>
        <w:ind w:firstLine="640"/>
        <w:jc w:val="left"/>
      </w:pPr>
      <w:r>
        <w:rPr>
          <w:rFonts w:hint="eastAsia" w:eastAsia="仿宋_GB2312"/>
          <w:sz w:val="32"/>
          <w:szCs w:val="32"/>
          <w:lang w:val="en-US" w:eastAsia="zh-CN"/>
        </w:rPr>
        <w:t>10、预算批复时间及文号</w:t>
      </w: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4595"/>
    <w:rsid w:val="1CF35A76"/>
    <w:rsid w:val="4761205E"/>
    <w:rsid w:val="50220C1A"/>
    <w:rsid w:val="5C8C4595"/>
    <w:rsid w:val="69994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2020-02-19T02:03:00Z</dcterms:created>
  <dc:creator>cd</dc:creator>
  <cp:lastModifiedBy></cp:lastModifiedBy>
  <cp:lastPrinted>2020-02-19T02:12:00Z</cp:lastPrinted>
  <dcterms:modified xsi:type="dcterms:W3CDTF">2021-04-29T05:25:36Z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4B5A6EEC1902417E8F226CBF64968C2C</vt:lpwstr>
  </property>
</Properties>
</file>