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eastAsia="zh-CN"/>
        </w:rPr>
        <w:t>1</w:t>
      </w:r>
      <w:r>
        <w:rPr>
          <w:rFonts w:hint="eastAsia" w:ascii="黑体" w:hAnsi="黑体" w:eastAsia="黑体"/>
          <w:sz w:val="32"/>
          <w:szCs w:val="32"/>
        </w:rPr>
        <w:t xml:space="preserve">： </w:t>
      </w:r>
      <w:bookmarkStart w:id="0" w:name="_GoBack"/>
      <w:bookmarkEnd w:id="0"/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承德市医疗保障局2021年公开选聘专业技术人员岗位信息表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tbl>
      <w:tblPr>
        <w:tblStyle w:val="8"/>
        <w:tblW w:w="13470" w:type="dxa"/>
        <w:tblInd w:w="-22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941"/>
        <w:gridCol w:w="603"/>
        <w:gridCol w:w="603"/>
        <w:gridCol w:w="603"/>
        <w:gridCol w:w="603"/>
        <w:gridCol w:w="821"/>
        <w:gridCol w:w="1301"/>
        <w:gridCol w:w="611"/>
        <w:gridCol w:w="791"/>
        <w:gridCol w:w="683"/>
        <w:gridCol w:w="1290"/>
        <w:gridCol w:w="1410"/>
        <w:gridCol w:w="1679"/>
        <w:gridCol w:w="87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主管部门</w:t>
            </w:r>
          </w:p>
        </w:tc>
        <w:tc>
          <w:tcPr>
            <w:tcW w:w="941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用人单位</w:t>
            </w:r>
          </w:p>
        </w:tc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单位性质</w:t>
            </w:r>
          </w:p>
        </w:tc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招聘岗位</w:t>
            </w:r>
          </w:p>
        </w:tc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岗位代码</w:t>
            </w:r>
          </w:p>
        </w:tc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asciiTheme="minorEastAsia" w:hAnsiTheme="minorEastAsia"/>
                <w:b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招聘</w:t>
            </w:r>
            <w:r>
              <w:rPr>
                <w:rFonts w:hint="eastAsia" w:asciiTheme="minorEastAsia" w:hAnsiTheme="minorEastAsia"/>
                <w:b/>
                <w:sz w:val="18"/>
                <w:szCs w:val="18"/>
                <w:lang w:eastAsia="zh-CN"/>
              </w:rPr>
              <w:t>人数</w:t>
            </w:r>
          </w:p>
        </w:tc>
        <w:tc>
          <w:tcPr>
            <w:tcW w:w="821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计划招聘人数与进入面试人选比例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专业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（方向）</w:t>
            </w:r>
          </w:p>
        </w:tc>
        <w:tc>
          <w:tcPr>
            <w:tcW w:w="611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学历要求</w:t>
            </w:r>
          </w:p>
        </w:tc>
        <w:tc>
          <w:tcPr>
            <w:tcW w:w="791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学位</w:t>
            </w:r>
          </w:p>
        </w:tc>
        <w:tc>
          <w:tcPr>
            <w:tcW w:w="68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其他条件</w:t>
            </w:r>
          </w:p>
        </w:tc>
        <w:tc>
          <w:tcPr>
            <w:tcW w:w="129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单位地址或工作地点</w:t>
            </w:r>
          </w:p>
        </w:tc>
        <w:tc>
          <w:tcPr>
            <w:tcW w:w="141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联系电话</w:t>
            </w:r>
          </w:p>
        </w:tc>
        <w:tc>
          <w:tcPr>
            <w:tcW w:w="167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网址</w:t>
            </w:r>
          </w:p>
        </w:tc>
        <w:tc>
          <w:tcPr>
            <w:tcW w:w="871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asciiTheme="minorEastAsia" w:hAnsiTheme="minorEastAsia"/>
                <w:b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承德市</w:t>
            </w: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医疗保障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局</w:t>
            </w:r>
          </w:p>
        </w:tc>
        <w:tc>
          <w:tcPr>
            <w:tcW w:w="941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承德市</w:t>
            </w: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医用药品器械集中采购中心</w:t>
            </w:r>
          </w:p>
        </w:tc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全额事业</w:t>
            </w:r>
          </w:p>
        </w:tc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专技岗</w:t>
            </w: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位A</w:t>
            </w:r>
          </w:p>
        </w:tc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 w:cs="Times New Roman" w:asciiTheme="minorEastAsia" w:hAnsi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kern w:val="2"/>
                <w:sz w:val="18"/>
                <w:szCs w:val="18"/>
                <w:lang w:val="en-US" w:eastAsia="zh-CN" w:bidi="ar-SA"/>
              </w:rPr>
              <w:t>2021001</w:t>
            </w:r>
          </w:p>
        </w:tc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 w:cs="Times New Roman" w:asciiTheme="minorEastAsia" w:hAnsi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821" w:type="dxa"/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1: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金融与投资、内部控制与内部审计、财务管理</w:t>
            </w:r>
          </w:p>
        </w:tc>
        <w:tc>
          <w:tcPr>
            <w:tcW w:w="611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研究生</w:t>
            </w:r>
          </w:p>
        </w:tc>
        <w:tc>
          <w:tcPr>
            <w:tcW w:w="791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硕士及以上</w:t>
            </w:r>
          </w:p>
        </w:tc>
        <w:tc>
          <w:tcPr>
            <w:tcW w:w="683" w:type="dxa"/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双桥区府前路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1号行政中心西楼</w:t>
            </w:r>
          </w:p>
        </w:tc>
        <w:tc>
          <w:tcPr>
            <w:tcW w:w="1410" w:type="dxa"/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0314-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20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38801</w:t>
            </w:r>
          </w:p>
        </w:tc>
        <w:tc>
          <w:tcPr>
            <w:tcW w:w="1679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http://ylbzj.chengde.gov.cn/</w:t>
            </w:r>
          </w:p>
        </w:tc>
        <w:tc>
          <w:tcPr>
            <w:tcW w:w="871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承德市</w:t>
            </w: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医疗保障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局</w:t>
            </w:r>
          </w:p>
        </w:tc>
        <w:tc>
          <w:tcPr>
            <w:tcW w:w="941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承德市</w:t>
            </w: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医疗保险基金管理结算中心</w:t>
            </w:r>
          </w:p>
        </w:tc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全额事业</w:t>
            </w:r>
          </w:p>
        </w:tc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专技岗</w:t>
            </w: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位B</w:t>
            </w:r>
          </w:p>
        </w:tc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 w:cs="Times New Roman" w:asciiTheme="minorEastAsia" w:hAnsi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kern w:val="2"/>
                <w:sz w:val="18"/>
                <w:szCs w:val="18"/>
                <w:lang w:val="en-US" w:eastAsia="zh-CN" w:bidi="ar-SA"/>
              </w:rPr>
              <w:t>2021002</w:t>
            </w:r>
          </w:p>
        </w:tc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 w:cs="Times New Roman" w:asciiTheme="minorEastAsia" w:hAnsi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821" w:type="dxa"/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1: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计算机应用技术、计算机与信息管理、应用软件工程</w:t>
            </w:r>
          </w:p>
        </w:tc>
        <w:tc>
          <w:tcPr>
            <w:tcW w:w="611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研究生</w:t>
            </w:r>
          </w:p>
        </w:tc>
        <w:tc>
          <w:tcPr>
            <w:tcW w:w="791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硕士及以上</w:t>
            </w:r>
          </w:p>
        </w:tc>
        <w:tc>
          <w:tcPr>
            <w:tcW w:w="683" w:type="dxa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双桥区府前路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1号行政中心西楼</w:t>
            </w:r>
          </w:p>
        </w:tc>
        <w:tc>
          <w:tcPr>
            <w:tcW w:w="1410" w:type="dxa"/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0314-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20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38801</w:t>
            </w:r>
          </w:p>
        </w:tc>
        <w:tc>
          <w:tcPr>
            <w:tcW w:w="1679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http://ylbzj.chengde.gov.cn/</w:t>
            </w:r>
          </w:p>
        </w:tc>
        <w:tc>
          <w:tcPr>
            <w:tcW w:w="871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pStyle w:val="2"/>
        <w:rPr>
          <w:rFonts w:hint="eastAsia"/>
        </w:rPr>
        <w:sectPr>
          <w:headerReference r:id="rId3" w:type="default"/>
          <w:footerReference r:id="rId4" w:type="default"/>
          <w:pgSz w:w="16838" w:h="11906" w:orient="landscape"/>
          <w:pgMar w:top="1587" w:right="2098" w:bottom="1474" w:left="1984" w:header="851" w:footer="992" w:gutter="0"/>
          <w:pgNumType w:fmt="numberInDash"/>
          <w:cols w:space="720" w:num="1"/>
          <w:docGrid w:type="linesAndChars" w:linePitch="312" w:charSpace="0"/>
        </w:sectPr>
      </w:pPr>
    </w:p>
    <w:p>
      <w:pPr>
        <w:spacing w:line="440" w:lineRule="exact"/>
        <w:rPr>
          <w:rFonts w:ascii="仿宋" w:hAnsi="仿宋" w:eastAsia="仿宋"/>
          <w:kern w:val="0"/>
          <w:sz w:val="32"/>
          <w:szCs w:val="32"/>
        </w:rPr>
      </w:pPr>
    </w:p>
    <w:sectPr>
      <w:type w:val="continuous"/>
      <w:pgSz w:w="11906" w:h="16838"/>
      <w:pgMar w:top="2098" w:right="1474" w:bottom="1984" w:left="1587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Style w:val="10"/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10"/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10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10"/>
                        <w:sz w:val="24"/>
                        <w:szCs w:val="24"/>
                      </w:rPr>
                      <w:t>5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834667"/>
    <w:rsid w:val="39345F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Cs w:val="21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页眉 Char"/>
    <w:basedOn w:val="9"/>
    <w:link w:val="5"/>
    <w:semiHidden/>
    <w:qFormat/>
    <w:uiPriority w:val="99"/>
    <w:rPr>
      <w:kern w:val="2"/>
      <w:sz w:val="18"/>
      <w:szCs w:val="18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SkyUN.Org</Company>
  <Pages>10</Pages>
  <Words>706</Words>
  <Characters>4027</Characters>
  <Lines>33</Lines>
  <Paragraphs>9</Paragraphs>
  <TotalTime>3</TotalTime>
  <ScaleCrop>false</ScaleCrop>
  <LinksUpToDate>false</LinksUpToDate>
  <CharactersWithSpaces>4724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2021-03-17T13:12:00Z</dcterms:created>
  <dc:creator>Administrator</dc:creator>
  <cp:lastModifiedBy>Administrator</cp:lastModifiedBy>
  <cp:lastPrinted>2021-12-27T08:48:00Z</cp:lastPrinted>
  <dcterms:modified xsi:type="dcterms:W3CDTF">2021-12-27T08:49:54Z</dcterms:modified>
  <dc:title>河北旅游职业学院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B30A92B6B1E84CA6BC50DD9079659A74</vt:lpwstr>
  </property>
</Properties>
</file>